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297" w:x="6805" w:y="8053"/>
        <w:widowControl w:val="off"/>
        <w:autoSpaceDE w:val="off"/>
        <w:autoSpaceDN w:val="off"/>
        <w:spacing w:before="0" w:after="0" w:line="601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物业费催收方式及证据保存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-1pt;margin-top:388pt;z-index:-3;width:895pt;height:767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275" w:x="12296" w:y="2034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物业费催收记录表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2102" w:x="1224" w:y="4013"/>
        <w:widowControl w:val="off"/>
        <w:autoSpaceDE w:val="off"/>
        <w:autoSpaceDN w:val="off"/>
        <w:spacing w:before="0" w:after="0" w:line="601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房号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501" w:x="4940" w:y="7438"/>
        <w:widowControl w:val="off"/>
        <w:autoSpaceDE w:val="off"/>
        <w:autoSpaceDN w:val="off"/>
        <w:spacing w:before="0" w:after="0" w:line="601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码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501" w:x="1256" w:y="7909"/>
        <w:widowControl w:val="off"/>
        <w:autoSpaceDE w:val="off"/>
        <w:autoSpaceDN w:val="off"/>
        <w:spacing w:before="0" w:after="0" w:line="601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催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4507" w:x="3431" w:y="8687"/>
        <w:widowControl w:val="off"/>
        <w:autoSpaceDE w:val="off"/>
        <w:autoSpaceDN w:val="off"/>
        <w:spacing w:before="0" w:after="0" w:line="601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是否本人接听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4507" w:x="3431" w:y="9940"/>
        <w:widowControl w:val="off"/>
        <w:autoSpaceDE w:val="off"/>
        <w:autoSpaceDN w:val="off"/>
        <w:spacing w:before="0" w:after="0" w:line="601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呼出电话号码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4507" w:x="3431" w:y="9940"/>
        <w:widowControl w:val="off"/>
        <w:autoSpaceDE w:val="off"/>
        <w:autoSpaceDN w:val="off"/>
        <w:spacing w:before="335" w:after="0" w:line="601" w:lineRule="exact"/>
        <w:ind w:left="904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及时间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3305" w:x="4036" w:y="12125"/>
        <w:widowControl w:val="off"/>
        <w:autoSpaceDE w:val="off"/>
        <w:autoSpaceDN w:val="off"/>
        <w:spacing w:before="0" w:after="0" w:line="601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欠费原因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466pt;margin-top:127pt;z-index:-7;width:151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51pt;margin-top:154pt;z-index:-11;width:1084pt;height:51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305" w:x="4036" w:y="1842"/>
        <w:widowControl w:val="off"/>
        <w:autoSpaceDE w:val="off"/>
        <w:autoSpaceDN w:val="off"/>
        <w:spacing w:before="0" w:after="0" w:line="601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发送人员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4507" w:x="3431" w:y="3092"/>
        <w:widowControl w:val="off"/>
        <w:autoSpaceDE w:val="off"/>
        <w:autoSpaceDN w:val="off"/>
        <w:spacing w:before="0" w:after="0" w:line="601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催收短信发送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4507" w:x="3431" w:y="3092"/>
        <w:widowControl w:val="off"/>
        <w:autoSpaceDE w:val="off"/>
        <w:autoSpaceDN w:val="off"/>
        <w:spacing w:before="335" w:after="0" w:line="601" w:lineRule="exact"/>
        <w:ind w:left="1206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号码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3906" w:x="3734" w:y="5281"/>
        <w:widowControl w:val="off"/>
        <w:autoSpaceDE w:val="off"/>
        <w:autoSpaceDN w:val="off"/>
        <w:spacing w:before="0" w:after="0" w:line="601" w:lineRule="exact"/>
        <w:ind w:left="302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发送时间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3906" w:x="3734" w:y="5281"/>
        <w:widowControl w:val="off"/>
        <w:autoSpaceDE w:val="off"/>
        <w:autoSpaceDN w:val="off"/>
        <w:spacing w:before="648" w:after="0" w:line="601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截图及保存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3906" w:x="3734" w:y="5281"/>
        <w:widowControl w:val="off"/>
        <w:autoSpaceDE w:val="off"/>
        <w:autoSpaceDN w:val="off"/>
        <w:spacing w:before="652" w:after="0" w:line="601" w:lineRule="exact"/>
        <w:ind w:left="302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张贴人员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3906" w:x="3734" w:y="5281"/>
        <w:widowControl w:val="off"/>
        <w:autoSpaceDE w:val="off"/>
        <w:autoSpaceDN w:val="off"/>
        <w:spacing w:before="649" w:after="0" w:line="601" w:lineRule="exact"/>
        <w:ind w:left="302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张贴时间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3906" w:x="3734" w:y="5281"/>
        <w:widowControl w:val="off"/>
        <w:autoSpaceDE w:val="off"/>
        <w:autoSpaceDN w:val="off"/>
        <w:spacing w:before="652" w:after="0" w:line="601" w:lineRule="exact"/>
        <w:ind w:left="302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接收人员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4507" w:x="3431" w:y="11535"/>
        <w:widowControl w:val="off"/>
        <w:autoSpaceDE w:val="off"/>
        <w:autoSpaceDN w:val="off"/>
        <w:spacing w:before="0" w:after="0" w:line="601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张贴及照片保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4507" w:x="3431" w:y="11535"/>
        <w:widowControl w:val="off"/>
        <w:autoSpaceDE w:val="off"/>
        <w:autoSpaceDN w:val="off"/>
        <w:spacing w:before="336" w:after="0" w:line="601" w:lineRule="exact"/>
        <w:ind w:left="1508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存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51pt;margin-top:92pt;z-index:-15;width:1084pt;height:598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507" w:x="3431" w:y="1842"/>
        <w:widowControl w:val="off"/>
        <w:autoSpaceDE w:val="off"/>
        <w:autoSpaceDN w:val="off"/>
        <w:spacing w:before="0" w:after="0" w:line="601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函件种类（律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4507" w:x="3431" w:y="1842"/>
        <w:widowControl w:val="off"/>
        <w:autoSpaceDE w:val="off"/>
        <w:autoSpaceDN w:val="off"/>
        <w:spacing w:before="335" w:after="0" w:line="601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师函、催费通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4507" w:x="3431" w:y="1842"/>
        <w:widowControl w:val="off"/>
        <w:autoSpaceDE w:val="off"/>
        <w:autoSpaceDN w:val="off"/>
        <w:spacing w:before="335" w:after="0" w:line="601" w:lineRule="exact"/>
        <w:ind w:left="904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知单）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501" w:x="2300" w:y="7153"/>
        <w:widowControl w:val="off"/>
        <w:autoSpaceDE w:val="off"/>
        <w:autoSpaceDN w:val="off"/>
        <w:spacing w:before="0" w:after="0" w:line="601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件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4507" w:x="3431" w:y="7466"/>
        <w:widowControl w:val="off"/>
        <w:autoSpaceDE w:val="off"/>
        <w:autoSpaceDN w:val="off"/>
        <w:spacing w:before="0" w:after="0" w:line="601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邮寄公司、单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4507" w:x="3431" w:y="8403"/>
        <w:widowControl w:val="off"/>
        <w:autoSpaceDE w:val="off"/>
        <w:autoSpaceDN w:val="off"/>
        <w:spacing w:before="0" w:after="0" w:line="601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号及原件保存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4507" w:x="3431" w:y="8403"/>
        <w:widowControl w:val="off"/>
        <w:autoSpaceDE w:val="off"/>
        <w:autoSpaceDN w:val="off"/>
        <w:spacing w:before="652" w:after="0" w:line="601" w:lineRule="exact"/>
        <w:ind w:left="605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1"/>
          <w:sz w:val="60"/>
        </w:rPr>
        <w:t>快递记录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51pt;margin-top:92pt;z-index:-19;width:1084pt;height:457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762" w:x="1224" w:y="3268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物业费催收记录方式及步骤简述：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2315" w:x="1224" w:y="454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催缴方式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6157" w:x="1224" w:y="5479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以下各种方式，不做强制性流程化要求，以便在不同项目，结合物业费催缴工作现状，由项目中经理结合本项目所处催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6157" w:x="1224" w:y="547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费阶段选择具体催缴方式，在选定催缴方式后，按要求执行。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370" w:x="1224" w:y="735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1、电话催缴：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150" w:x="1224" w:y="828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1.1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适用范围：项目全体欠费业主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6479" w:x="1224" w:y="922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1.2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电话催缴时间：夏令时：上午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9：00-12：00、下午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15：00-20：00；冬令时：上午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9：00-12：00、下午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14：00-19：00。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6479" w:x="1224" w:y="922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进行催缴时拨打业主预留号码。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6184" w:x="1224" w:y="1109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1.3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SimSun" w:hAnsi="SimSun" w:cs="SimSun"/>
          <w:color w:val="000000"/>
          <w:spacing w:val="-9"/>
          <w:sz w:val="42"/>
        </w:rPr>
        <w:t>标准用语：“xx/先生或女士，您好！我是</w:t>
      </w:r>
      <w:r>
        <w:rPr>
          <w:rFonts w:ascii="Times New Roman"/>
          <w:color w:val="000000"/>
          <w:spacing w:val="18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XXXXxxx</w:t>
      </w:r>
      <w:r>
        <w:rPr>
          <w:rFonts w:ascii="Times New Roman"/>
          <w:color w:val="000000"/>
          <w:spacing w:val="8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客服中心的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2"/>
          <w:sz w:val="42"/>
        </w:rPr>
        <w:t>xxx，工号</w:t>
      </w:r>
      <w:r>
        <w:rPr>
          <w:rFonts w:ascii="Times New Roman"/>
          <w:color w:val="000000"/>
          <w:spacing w:val="-5"/>
          <w:sz w:val="42"/>
        </w:rPr>
        <w:t xml:space="preserve"> </w:t>
      </w:r>
      <w:r>
        <w:rPr>
          <w:rFonts w:ascii="SimSun" w:hAnsi="SimSun" w:cs="SimSun"/>
          <w:color w:val="000000"/>
          <w:spacing w:val="2"/>
          <w:sz w:val="42"/>
        </w:rPr>
        <w:t>xxx。您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xx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年度的物业管理服务费已欠费，请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6184" w:x="1224" w:y="1109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您尽快到</w:t>
      </w:r>
      <w:r>
        <w:rPr>
          <w:rFonts w:ascii="Times New Roman"/>
          <w:color w:val="000000"/>
          <w:spacing w:val="4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xxx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客服中心缴费，如您不方便来访，物业项目人员可以携带</w:t>
      </w:r>
      <w:r>
        <w:rPr>
          <w:rFonts w:ascii="Times New Roman"/>
          <w:color w:val="000000"/>
          <w:spacing w:val="12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pos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机和票据提供上门收费服务，具体时间您可提出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6184" w:x="1224" w:y="11095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预约需求，我们也可以将公司账号发送短信给您，您也可以转账给我们，票据可以替您保管，待您方便时领取或预约项目人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4219" w:x="1224" w:y="207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3"/>
          <w:sz w:val="42"/>
        </w:rPr>
        <w:t>员送到您的家中，也可以快递给您。感谢您对物业工作的大力支持与配合，最后祝您全家生活愉快、身体健康！”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4219" w:x="1224" w:y="2072"/>
        <w:widowControl w:val="off"/>
        <w:autoSpaceDE w:val="off"/>
        <w:autoSpaceDN w:val="off"/>
        <w:spacing w:before="52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1.4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凡拨打过催费电话的项目人员，负责将拨打过的每户业主电话所回馈的情况，详实、全面、准确的记录在《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25" w:x="23367" w:y="2970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物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8656" w:x="1224" w:y="3906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2"/>
          <w:sz w:val="45"/>
        </w:rPr>
        <w:t>业费催收记录表</w:t>
      </w:r>
      <w:r>
        <w:rPr>
          <w:rFonts w:ascii="SimSun" w:hAnsi="SimSun" w:cs="SimSun"/>
          <w:color w:val="000000"/>
          <w:spacing w:val="1"/>
          <w:sz w:val="63"/>
          <w:vertAlign w:val="subscript"/>
        </w:rPr>
        <w:t>》中。需要跟进和进一步协调追缴的业主，需将全部跟踪记录填写在《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5610" w:x="19047" w:y="3906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2"/>
          <w:sz w:val="45"/>
        </w:rPr>
        <w:t>物业费催收记录表</w:t>
      </w:r>
      <w:r>
        <w:rPr>
          <w:rFonts w:ascii="SimSun" w:hAnsi="SimSun" w:cs="SimSun"/>
          <w:color w:val="000000"/>
          <w:spacing w:val="1"/>
          <w:sz w:val="63"/>
          <w:vertAlign w:val="subscript"/>
        </w:rPr>
        <w:t>》中，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27125" w:x="1224" w:y="488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2"/>
          <w:sz w:val="42"/>
        </w:rPr>
        <w:t>以“周”、“月”为单位进行统计检查，由按月归档，并将统计数据信息上报项目经理。（注意：项目人员需每月定期去电讯公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125" w:x="1224" w:y="4880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司打印上月催收电话记录，并加盖电讯公司业务章）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370" w:x="1224" w:y="675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2、短信催缴：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150" w:x="1224" w:y="768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2.1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适用范围：项目全体欠费业主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353" w:x="1224" w:y="862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2.2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发送人（项目经理指定专项专人负责）需留存发送截图等相关存档资料。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447" w:x="1224" w:y="956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2.3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短信发送标准措辞：尊敬的业主：您好！您家的物业费已于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51" w:x="13776" w:y="956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51" w:x="15039" w:y="956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728" w:x="16306" w:y="956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日到期，请您尽快到</w:t>
      </w:r>
      <w:r>
        <w:rPr>
          <w:rFonts w:ascii="Times New Roman"/>
          <w:color w:val="000000"/>
          <w:spacing w:val="4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XXX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物业服务中心续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7225" w:x="1224" w:y="1049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缴费，感谢您对物业工作的支持与理解，祝您生活愉快！物业服务电话:XXXXXX。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7225" w:x="1224" w:y="1049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3、张贴催费通知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2166" w:x="1224" w:y="1237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3.1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适用范围：长期联系不上业主、租户缴费的、电话、短信均催缴无效的业主和其他欠费原因的业主。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2166" w:x="1224" w:y="12370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3.2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项目经理需进行物业费欠费数据审核，确保楼门号、欠费金额、滞纳金金额、欠费时间等准确无误。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1088pt;margin-top:174pt;z-index:-23;width:83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872pt;margin-top:220pt;z-index:-27;width:83pt;height:6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645pt;margin-top:500pt;z-index:-31;width:46pt;height:6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708pt;margin-top:500pt;z-index:-35;width:46pt;height:6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772pt;margin-top:500pt;z-index:-39;width:46pt;height:6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165" w:x="1224" w:y="207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3.3</w:t>
      </w:r>
      <w:r>
        <w:rPr>
          <w:rFonts w:ascii="Times New Roman"/>
          <w:color w:val="000000"/>
          <w:spacing w:val="11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张贴时，注意要在业主家防盗门外距离楼门号下面处，拍照时要清晰体现，拍照后项目以影印件保留存档，并及时填写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6165" w:x="1224" w:y="2072"/>
        <w:widowControl w:val="off"/>
        <w:autoSpaceDE w:val="off"/>
        <w:autoSpaceDN w:val="off"/>
        <w:spacing w:before="497" w:after="0" w:line="450" w:lineRule="exact"/>
        <w:ind w:left="2006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68"/>
          <w:vertAlign w:val="superscript"/>
        </w:rPr>
        <w:t>物业费催收记录表</w:t>
      </w:r>
      <w:r>
        <w:rPr>
          <w:rFonts w:ascii="SimSun" w:hAnsi="SimSun" w:cs="SimSun"/>
          <w:color w:val="000000"/>
          <w:spacing w:val="-15"/>
          <w:sz w:val="42"/>
        </w:rPr>
        <w:t>》。（注：张贴催费通知不需工作人员合影），以便后续作为诉讼时效中断证据提供。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51" w:x="1224" w:y="301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339" w:x="1224" w:y="490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000000"/>
          <w:spacing w:val="2"/>
          <w:sz w:val="42"/>
        </w:rPr>
        <w:t>4、邮寄函件</w:t>
      </w:r>
      <w:r>
        <w:rPr>
          <w:rFonts w:ascii="SimSun" w:hAnsi="SimSun" w:cs="SimSun"/>
          <w:color w:val="000000"/>
          <w:spacing w:val="0"/>
          <w:sz w:val="44"/>
          <w:vertAlign w:val="superscript"/>
        </w:rPr>
        <w:t>（律师函、催费通知单）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051" w:x="9869" w:y="494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6165" w:x="1224" w:y="58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4.1</w:t>
      </w:r>
      <w:r>
        <w:rPr>
          <w:rFonts w:ascii="Times New Roman"/>
          <w:color w:val="000000"/>
          <w:spacing w:val="11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适用范围：针对恶意欠费、多次催缴均无理由拖延缴费、长期不居住在小区的、或其它出于收费工作需要，需保留催费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6165" w:x="1224" w:y="581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记录证据的业主。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6641" w:x="1224" w:y="768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4.2</w:t>
      </w:r>
      <w:r>
        <w:rPr>
          <w:rFonts w:ascii="Times New Roman"/>
          <w:color w:val="000000"/>
          <w:spacing w:val="11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邮寄函件注意事项：项目经理应提前与公司相关领导及部门，沟通项目拟发送函件的内容（包括但不限于户数、费用预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6641" w:x="1224" w:y="768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算、物业费欠缴数据，确保业主楼门号、欠费金额、欠费时间、滞纳金金额等），待公司审批后，由公司法务并加盖公司公章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7746" w:x="1224" w:y="957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/联系律所盖章。在盖章之日</w:t>
      </w:r>
      <w:r>
        <w:rPr>
          <w:rFonts w:ascii="Times New Roman"/>
          <w:color w:val="000000"/>
          <w:spacing w:val="-29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24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-1"/>
          <w:sz w:val="42"/>
        </w:rPr>
        <w:t>小时内寄出(邮局挂号信、EMS</w:t>
      </w:r>
      <w:r>
        <w:rPr>
          <w:rFonts w:ascii="Times New Roman"/>
          <w:color w:val="000000"/>
          <w:spacing w:val="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快递)。寄送后填写《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7746" w:x="1224" w:y="9573"/>
        <w:widowControl w:val="off"/>
        <w:autoSpaceDE w:val="off"/>
        <w:autoSpaceDN w:val="off"/>
        <w:spacing w:before="50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函件盖章原件，项目需留存复印件。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820" w:x="18175" w:y="9523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68"/>
          <w:vertAlign w:val="superscript"/>
        </w:rPr>
        <w:t>物业费催收记录表</w:t>
      </w:r>
      <w:r>
        <w:rPr>
          <w:rFonts w:ascii="SimSun" w:hAnsi="SimSun" w:cs="SimSun"/>
          <w:color w:val="000000"/>
          <w:spacing w:val="-34"/>
          <w:sz w:val="42"/>
        </w:rPr>
        <w:t>》。注：邮寄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6059" w:x="1224" w:y="1143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4.3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寄送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3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日后，项目人员需按投递存根上的条码上</w:t>
      </w:r>
      <w:r>
        <w:rPr>
          <w:rFonts w:ascii="Times New Roman"/>
          <w:color w:val="000000"/>
          <w:spacing w:val="11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EMS</w:t>
      </w:r>
      <w:r>
        <w:rPr>
          <w:rFonts w:ascii="Times New Roman"/>
          <w:color w:val="000000"/>
          <w:spacing w:val="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网站打印凭据邮局盖章，确认业主是否收到函件，项目保留发送存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6157" w:x="1224" w:y="1237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根及打印凭据．以便后续作为诉讼时效延续证据提供。项目应指定专人集中存放函件复印件、发送存根和打印凭据等重要凭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6157" w:x="1224" w:y="12370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证。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1pt;margin-top:174pt;z-index:-43;width:83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828pt;margin-top:501pt;z-index:-47;width:83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399" w:x="1224" w:y="207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4.4</w:t>
      </w:r>
      <w:r>
        <w:rPr>
          <w:rFonts w:ascii="SimSun"/>
          <w:color w:val="000000"/>
          <w:spacing w:val="-100"/>
          <w:sz w:val="42"/>
        </w:rPr>
        <w:t xml:space="preserve"> </w:t>
      </w:r>
      <w:r>
        <w:rPr>
          <w:rFonts w:ascii="SimSun" w:hAnsi="SimSun" w:cs="SimSun"/>
          <w:color w:val="000000"/>
          <w:spacing w:val="-6"/>
          <w:sz w:val="42"/>
        </w:rPr>
        <w:t>函件寄送后仍未缴费业主，项目人员需收集对物业公司有利的催缴证据材料，如：《前期物业服务协议》复印件、《入住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27610" w:x="1224" w:y="300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1"/>
          <w:sz w:val="42"/>
        </w:rPr>
        <w:t>资料签收表》、《钥匙签收表》、《业主情况登记表》、《业主入住合约》等以往所有催费记录、催费照片、邮寄函件打印件等证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7750" w:x="1224" w:y="394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据。以备后期提起诉讼时有据可查。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2635" w:x="10992" w:y="482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证据目录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980" w:x="10017" w:y="608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证据份数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framePr w:w="12420" w:x="12133" w:y="757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原被告双方《前期物业管理服务协议》真实有效；合同约定了物业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framePr w:w="12420" w:x="12133" w:y="7578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1"/>
          <w:sz w:val="36"/>
        </w:rPr>
        <w:t>费标准、时间（P3</w:t>
      </w:r>
      <w:r>
        <w:rPr>
          <w:rFonts w:ascii="SimSun"/>
          <w:color w:val="000000"/>
          <w:spacing w:val="-86"/>
          <w:sz w:val="36"/>
        </w:rPr>
        <w:t xml:space="preserve"> </w:t>
      </w:r>
      <w:r>
        <w:rPr>
          <w:rFonts w:ascii="SimSun" w:hAnsi="SimSun" w:cs="SimSun"/>
          <w:color w:val="000000"/>
          <w:spacing w:val="-11"/>
          <w:sz w:val="36"/>
        </w:rPr>
        <w:t>第一条）；滞纳金计算标准（P8</w:t>
      </w:r>
      <w:r>
        <w:rPr>
          <w:rFonts w:ascii="SimSun"/>
          <w:color w:val="000000"/>
          <w:spacing w:val="-86"/>
          <w:sz w:val="36"/>
        </w:rPr>
        <w:t xml:space="preserve"> </w:t>
      </w:r>
      <w:r>
        <w:rPr>
          <w:rFonts w:ascii="SimSun" w:hAnsi="SimSun" w:cs="SimSun"/>
          <w:color w:val="000000"/>
          <w:spacing w:val="-22"/>
          <w:sz w:val="36"/>
        </w:rPr>
        <w:t>第九条第二款）；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framePr w:w="15397" w:x="9520" w:y="851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20</w:t>
      </w:r>
      <w:r>
        <w:rPr>
          <w:rFonts w:ascii="SimSun"/>
          <w:color w:val="000000"/>
          <w:spacing w:val="-86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页/一式两份</w:t>
      </w:r>
      <w:r>
        <w:rPr>
          <w:rFonts w:ascii="SimSun"/>
          <w:color w:val="000000"/>
          <w:spacing w:val="-4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《临时管理规约》对双方权利义务也做了相应约定（P6</w:t>
      </w:r>
      <w:r>
        <w:rPr>
          <w:rFonts w:ascii="SimSun"/>
          <w:color w:val="000000"/>
          <w:spacing w:val="-86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第八条关于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framePr w:w="15397" w:x="9520" w:y="8514"/>
        <w:widowControl w:val="off"/>
        <w:autoSpaceDE w:val="off"/>
        <w:autoSpaceDN w:val="off"/>
        <w:spacing w:before="109" w:after="0" w:line="360" w:lineRule="exact"/>
        <w:ind w:left="2614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12"/>
          <w:sz w:val="36"/>
        </w:rPr>
        <w:t>滞纳金约定）；《承诺书》表明被告完全理解并接受《临时管理规约》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framePr w:w="15397" w:x="9520" w:y="8514"/>
        <w:widowControl w:val="off"/>
        <w:autoSpaceDE w:val="off"/>
        <w:autoSpaceDN w:val="off"/>
        <w:spacing w:before="108" w:after="0" w:line="360" w:lineRule="exact"/>
        <w:ind w:left="2614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的各项条款内容。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framePr w:w="4778" w:x="1548" w:y="1116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2</w:t>
      </w:r>
      <w:r>
        <w:rPr>
          <w:rFonts w:ascii="SimSun"/>
          <w:color w:val="000000"/>
          <w:spacing w:val="194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公司名称变更工商登记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framePr w:w="4778" w:x="1548" w:y="11168"/>
        <w:widowControl w:val="off"/>
        <w:autoSpaceDE w:val="off"/>
        <w:autoSpaceDN w:val="off"/>
        <w:spacing w:before="1128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3</w:t>
      </w:r>
      <w:r>
        <w:rPr>
          <w:rFonts w:ascii="SimSun"/>
          <w:color w:val="000000"/>
          <w:spacing w:val="194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物业费欠费信息表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framePr w:w="1620" w:x="7647" w:y="1116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复印件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framePr w:w="1620" w:x="7647" w:y="11168"/>
        <w:widowControl w:val="off"/>
        <w:autoSpaceDE w:val="off"/>
        <w:autoSpaceDN w:val="off"/>
        <w:spacing w:before="1128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复印件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framePr w:w="10743" w:x="9632" w:y="1116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1</w:t>
      </w:r>
      <w:r>
        <w:rPr>
          <w:rFonts w:ascii="SimSun"/>
          <w:color w:val="000000"/>
          <w:spacing w:val="-108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页/一式两份</w:t>
      </w:r>
      <w:r>
        <w:rPr>
          <w:rFonts w:ascii="SimSun"/>
          <w:color w:val="000000"/>
          <w:spacing w:val="86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《前期物业管理服务协议》中的物业管理方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framePr w:w="12006" w:x="12133" w:y="1242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被告拖欠物业管理费，以及物业管理费、滞纳金具体数据和计算标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framePr w:w="12006" w:x="12133" w:y="12421"/>
        <w:widowControl w:val="off"/>
        <w:autoSpaceDE w:val="off"/>
        <w:autoSpaceDN w:val="off"/>
        <w:spacing w:before="109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准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framePr w:w="2797" w:x="9610" w:y="1265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1</w:t>
      </w:r>
      <w:r>
        <w:rPr>
          <w:rFonts w:ascii="SimSun"/>
          <w:color w:val="000000"/>
          <w:spacing w:val="-86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页/一式两份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58pt;margin-top:282pt;z-index:-51;width:1081pt;height:396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80" w:x="9610" w:y="276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4</w:t>
      </w:r>
      <w:r>
        <w:rPr>
          <w:rFonts w:ascii="Times New Roman"/>
          <w:color w:val="000000"/>
          <w:spacing w:val="4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页/一式两份</w:t>
      </w:r>
      <w:r>
        <w:rPr>
          <w:rFonts w:ascii="Times New Roman"/>
          <w:color w:val="000000"/>
          <w:spacing w:val="176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证明被告业主身份以及物业交付时间，物业管理费起算时间。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607" w:x="10359" w:y="563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小区业主物业费欠费信息表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9" w:x="10416" w:y="6631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1"/>
          <w:sz w:val="33"/>
        </w:rPr>
        <w:t>收费标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489" w:x="10416" w:y="6631"/>
        <w:widowControl w:val="off"/>
        <w:autoSpaceDE w:val="off"/>
        <w:autoSpaceDN w:val="off"/>
        <w:spacing w:before="137" w:after="0" w:line="331" w:lineRule="exact"/>
        <w:ind w:left="83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1"/>
          <w:sz w:val="33"/>
        </w:rPr>
        <w:t>准元/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489" w:x="10416" w:y="6631"/>
        <w:widowControl w:val="off"/>
        <w:autoSpaceDE w:val="off"/>
        <w:autoSpaceDN w:val="off"/>
        <w:spacing w:before="137" w:after="0" w:line="331" w:lineRule="exact"/>
        <w:ind w:left="83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1"/>
          <w:sz w:val="33"/>
        </w:rPr>
        <w:t>月/平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654" w:x="2953" w:y="7567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1"/>
          <w:sz w:val="33"/>
        </w:rPr>
        <w:t>期数/房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654" w:x="2953" w:y="7567"/>
        <w:widowControl w:val="off"/>
        <w:autoSpaceDE w:val="off"/>
        <w:autoSpaceDN w:val="off"/>
        <w:spacing w:before="137" w:after="0" w:line="331" w:lineRule="exact"/>
        <w:ind w:left="414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0"/>
          <w:sz w:val="33"/>
        </w:rPr>
        <w:t>号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2151" w:x="6779" w:y="7567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1"/>
          <w:sz w:val="33"/>
        </w:rPr>
        <w:t>年度物业费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2151" w:x="6779" w:y="7567"/>
        <w:widowControl w:val="off"/>
        <w:autoSpaceDE w:val="off"/>
        <w:autoSpaceDN w:val="off"/>
        <w:spacing w:before="137" w:after="0" w:line="331" w:lineRule="exact"/>
        <w:ind w:left="248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2"/>
          <w:sz w:val="33"/>
        </w:rPr>
        <w:t>(元/年)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820" w:x="4742" w:y="7801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1"/>
          <w:sz w:val="33"/>
        </w:rPr>
        <w:t>欠费期限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789" w:x="8919" w:y="7801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2"/>
          <w:sz w:val="33"/>
        </w:rPr>
        <w:t>面积(m</w:t>
      </w:r>
      <w:r>
        <w:rPr>
          <w:rFonts w:ascii="SimSun"/>
          <w:color w:val="000000"/>
          <w:spacing w:val="-62"/>
          <w:sz w:val="29"/>
        </w:rPr>
        <w:t>2</w:t>
      </w:r>
      <w:r>
        <w:rPr>
          <w:rFonts w:ascii="SimSun"/>
          <w:color w:val="000000"/>
          <w:spacing w:val="0"/>
          <w:sz w:val="33"/>
        </w:rPr>
        <w:t>)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4190" w:x="13826" w:y="7801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1"/>
          <w:sz w:val="33"/>
        </w:rPr>
        <w:t>年度物业费滞纳金（元）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489" w:x="10416" w:y="8035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1"/>
          <w:sz w:val="33"/>
        </w:rPr>
        <w:t>方（含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489" w:x="10416" w:y="8035"/>
        <w:widowControl w:val="off"/>
        <w:autoSpaceDE w:val="off"/>
        <w:autoSpaceDN w:val="off"/>
        <w:spacing w:before="137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1"/>
          <w:sz w:val="33"/>
        </w:rPr>
        <w:t>代收代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489" w:x="10416" w:y="8035"/>
        <w:widowControl w:val="off"/>
        <w:autoSpaceDE w:val="off"/>
        <w:autoSpaceDN w:val="off"/>
        <w:spacing w:before="137" w:after="0" w:line="331" w:lineRule="exact"/>
        <w:ind w:left="166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1"/>
          <w:sz w:val="33"/>
        </w:rPr>
        <w:t>缴）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323" w:x="9124" w:y="9605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89.69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323" w:x="9124" w:y="9605"/>
        <w:widowControl w:val="off"/>
        <w:autoSpaceDE w:val="off"/>
        <w:autoSpaceDN w:val="off"/>
        <w:spacing w:before="403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89.69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323" w:x="9124" w:y="9605"/>
        <w:widowControl w:val="off"/>
        <w:autoSpaceDE w:val="off"/>
        <w:autoSpaceDN w:val="off"/>
        <w:spacing w:before="403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89.69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323" w:x="9124" w:y="9605"/>
        <w:widowControl w:val="off"/>
        <w:autoSpaceDE w:val="off"/>
        <w:autoSpaceDN w:val="off"/>
        <w:spacing w:before="403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89.69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323" w:x="9124" w:y="9605"/>
        <w:widowControl w:val="off"/>
        <w:autoSpaceDE w:val="off"/>
        <w:autoSpaceDN w:val="off"/>
        <w:spacing w:before="407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89.69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323" w:x="9124" w:y="9605"/>
        <w:widowControl w:val="off"/>
        <w:autoSpaceDE w:val="off"/>
        <w:autoSpaceDN w:val="off"/>
        <w:spacing w:before="404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89.69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992" w:x="10661" w:y="9605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1.6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992" w:x="10661" w:y="9605"/>
        <w:widowControl w:val="off"/>
        <w:autoSpaceDE w:val="off"/>
        <w:autoSpaceDN w:val="off"/>
        <w:spacing w:before="403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1.6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992" w:x="10661" w:y="9605"/>
        <w:widowControl w:val="off"/>
        <w:autoSpaceDE w:val="off"/>
        <w:autoSpaceDN w:val="off"/>
        <w:spacing w:before="403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1.6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992" w:x="10661" w:y="9605"/>
        <w:widowControl w:val="off"/>
        <w:autoSpaceDE w:val="off"/>
        <w:autoSpaceDN w:val="off"/>
        <w:spacing w:before="403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1.6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992" w:x="10661" w:y="9605"/>
        <w:widowControl w:val="off"/>
        <w:autoSpaceDE w:val="off"/>
        <w:autoSpaceDN w:val="off"/>
        <w:spacing w:before="407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1.6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992" w:x="10661" w:y="9605"/>
        <w:widowControl w:val="off"/>
        <w:autoSpaceDE w:val="off"/>
        <w:autoSpaceDN w:val="off"/>
        <w:spacing w:before="404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1.6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5134" w:x="11709" w:y="9605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2011.10.1-2015.12.31</w:t>
      </w:r>
      <w:r>
        <w:rPr>
          <w:rFonts w:ascii="Times New Roman"/>
          <w:color w:val="000000"/>
          <w:spacing w:val="408"/>
          <w:sz w:val="33"/>
        </w:rPr>
        <w:t xml:space="preserve"> </w:t>
      </w:r>
      <w:r>
        <w:rPr>
          <w:rFonts w:ascii="SimSun"/>
          <w:color w:val="000000"/>
          <w:spacing w:val="1"/>
          <w:sz w:val="33"/>
        </w:rPr>
        <w:t>4.75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489" w:x="17617" w:y="9605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981.57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489" w:x="17617" w:y="9605"/>
        <w:widowControl w:val="off"/>
        <w:autoSpaceDE w:val="off"/>
        <w:autoSpaceDN w:val="off"/>
        <w:spacing w:before="403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826.58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489" w:x="17617" w:y="9605"/>
        <w:widowControl w:val="off"/>
        <w:autoSpaceDE w:val="off"/>
        <w:autoSpaceDN w:val="off"/>
        <w:spacing w:before="403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619.94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489" w:x="17617" w:y="9605"/>
        <w:widowControl w:val="off"/>
        <w:autoSpaceDE w:val="off"/>
        <w:autoSpaceDN w:val="off"/>
        <w:spacing w:before="403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413.29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489" w:x="17617" w:y="9605"/>
        <w:widowControl w:val="off"/>
        <w:autoSpaceDE w:val="off"/>
        <w:autoSpaceDN w:val="off"/>
        <w:spacing w:before="407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206.65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489" w:x="17617" w:y="9605"/>
        <w:widowControl w:val="off"/>
        <w:autoSpaceDE w:val="off"/>
        <w:autoSpaceDN w:val="off"/>
        <w:spacing w:before="404" w:after="0" w:line="331" w:lineRule="exact"/>
        <w:ind w:left="166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0.00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3641" w:x="11792" w:y="10339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2012.1.1-2015.12.31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3641" w:x="11792" w:y="10339"/>
        <w:widowControl w:val="off"/>
        <w:autoSpaceDE w:val="off"/>
        <w:autoSpaceDN w:val="off"/>
        <w:spacing w:before="403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2013.1.1-2015.12.31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3641" w:x="11792" w:y="10339"/>
        <w:widowControl w:val="off"/>
        <w:autoSpaceDE w:val="off"/>
        <w:autoSpaceDN w:val="off"/>
        <w:spacing w:before="403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2014.1.1-2015.12.31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3641" w:x="11792" w:y="10339"/>
        <w:widowControl w:val="off"/>
        <w:autoSpaceDE w:val="off"/>
        <w:autoSpaceDN w:val="off"/>
        <w:spacing w:before="407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2015.1.1-2015.12.31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3641" w:x="11792" w:y="10339"/>
        <w:widowControl w:val="off"/>
        <w:autoSpaceDE w:val="off"/>
        <w:autoSpaceDN w:val="off"/>
        <w:spacing w:before="404" w:after="0" w:line="331" w:lineRule="exact"/>
        <w:ind w:left="83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2016.1.1-2016.6.30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661" w:x="15759" w:y="10339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0"/>
          <w:sz w:val="33"/>
        </w:rPr>
        <w:t>4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661" w:x="15759" w:y="10339"/>
        <w:widowControl w:val="off"/>
        <w:autoSpaceDE w:val="off"/>
        <w:autoSpaceDN w:val="off"/>
        <w:spacing w:before="403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0"/>
          <w:sz w:val="33"/>
        </w:rPr>
        <w:t>3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661" w:x="15759" w:y="10339"/>
        <w:widowControl w:val="off"/>
        <w:autoSpaceDE w:val="off"/>
        <w:autoSpaceDN w:val="off"/>
        <w:spacing w:before="403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0"/>
          <w:sz w:val="33"/>
        </w:rPr>
        <w:t>2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661" w:x="15759" w:y="10339"/>
        <w:widowControl w:val="off"/>
        <w:autoSpaceDE w:val="off"/>
        <w:autoSpaceDN w:val="off"/>
        <w:spacing w:before="407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0"/>
          <w:sz w:val="33"/>
        </w:rPr>
        <w:t>1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661" w:x="15759" w:y="10339"/>
        <w:widowControl w:val="off"/>
        <w:autoSpaceDE w:val="off"/>
        <w:autoSpaceDN w:val="off"/>
        <w:spacing w:before="404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0"/>
          <w:sz w:val="33"/>
        </w:rPr>
        <w:t>0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3817" w:x="2953" w:y="10973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21-1706</w:t>
      </w:r>
      <w:r>
        <w:rPr>
          <w:rFonts w:ascii="Times New Roman"/>
          <w:color w:val="000000"/>
          <w:spacing w:val="378"/>
          <w:sz w:val="33"/>
        </w:rPr>
        <w:t xml:space="preserve"> </w:t>
      </w:r>
      <w:r>
        <w:rPr>
          <w:rFonts w:ascii="SimSun"/>
          <w:color w:val="000000"/>
          <w:spacing w:val="1"/>
          <w:sz w:val="33"/>
        </w:rPr>
        <w:t>11.10-16.6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3817" w:x="2953" w:y="10973"/>
        <w:widowControl w:val="off"/>
        <w:autoSpaceDE w:val="off"/>
        <w:autoSpaceDN w:val="off"/>
        <w:spacing w:before="137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1"/>
          <w:sz w:val="33"/>
        </w:rPr>
        <w:t>（二期/</w:t>
      </w:r>
      <w:r>
        <w:rPr>
          <w:rFonts w:ascii="Times New Roman"/>
          <w:color w:val="000000"/>
          <w:spacing w:val="338"/>
          <w:sz w:val="33"/>
        </w:rPr>
        <w:t xml:space="preserve"> </w:t>
      </w:r>
      <w:r>
        <w:rPr>
          <w:rFonts w:ascii="SimSun" w:hAnsi="SimSun" w:cs="SimSun"/>
          <w:color w:val="000000"/>
          <w:spacing w:val="1"/>
          <w:sz w:val="33"/>
        </w:rPr>
        <w:t>（57</w:t>
      </w:r>
      <w:r>
        <w:rPr>
          <w:rFonts w:ascii="Times New Roman"/>
          <w:color w:val="000000"/>
          <w:spacing w:val="0"/>
          <w:sz w:val="33"/>
        </w:rPr>
        <w:t xml:space="preserve"> </w:t>
      </w:r>
      <w:r>
        <w:rPr>
          <w:rFonts w:ascii="SimSun" w:hAnsi="SimSun" w:cs="SimSun"/>
          <w:color w:val="000000"/>
          <w:spacing w:val="1"/>
          <w:sz w:val="33"/>
        </w:rPr>
        <w:t>个月，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4190" w:x="19911" w:y="11207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1"/>
          <w:sz w:val="33"/>
        </w:rPr>
        <w:t>违约金计算：年度物业费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4190" w:x="19911" w:y="11207"/>
        <w:widowControl w:val="off"/>
        <w:autoSpaceDE w:val="off"/>
        <w:autoSpaceDN w:val="off"/>
        <w:spacing w:before="137" w:after="0" w:line="331" w:lineRule="exact"/>
        <w:ind w:left="493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1"/>
          <w:sz w:val="33"/>
        </w:rPr>
        <w:t>*12%/年*欠费年数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820" w:x="6941" w:y="11441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/>
          <w:color w:val="000000"/>
          <w:spacing w:val="1"/>
          <w:sz w:val="33"/>
        </w:rPr>
        <w:t>1722.048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489" w:x="3035" w:y="11909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1"/>
          <w:sz w:val="33"/>
        </w:rPr>
        <w:t>高层）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58pt;margin-top:324pt;z-index:-55;width:1125.75pt;height:367.9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432pt;margin-top:309pt;z-index:-59;width:88pt;height:6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58pt;margin-top:92pt;z-index:-63;width:1081pt;height:183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57" w:x="1930" w:y="2090"/>
        <w:widowControl w:val="off"/>
        <w:autoSpaceDE w:val="off"/>
        <w:autoSpaceDN w:val="off"/>
        <w:spacing w:before="0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1"/>
          <w:sz w:val="33"/>
        </w:rPr>
        <w:t>合计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157" w:x="1930" w:y="2090"/>
        <w:widowControl w:val="off"/>
        <w:autoSpaceDE w:val="off"/>
        <w:autoSpaceDN w:val="off"/>
        <w:spacing w:before="403" w:after="0" w:line="331" w:lineRule="exact"/>
        <w:ind w:left="0" w:right="0" w:firstLine="0"/>
        <w:jc w:val="left"/>
        <w:rPr>
          <w:rFonts w:ascii="Times New Roman"/>
          <w:color w:val="000000"/>
          <w:spacing w:val="0"/>
          <w:sz w:val="33"/>
        </w:rPr>
      </w:pPr>
      <w:r>
        <w:rPr>
          <w:rFonts w:ascii="SimSun" w:hAnsi="SimSun" w:cs="SimSun"/>
          <w:color w:val="000000"/>
          <w:spacing w:val="1"/>
          <w:sz w:val="33"/>
        </w:rPr>
        <w:t>总计</w:t>
      </w:r>
      <w:r>
        <w:rPr>
          <w:rFonts w:ascii="Times New Roman"/>
          <w:color w:val="000000"/>
          <w:spacing w:val="0"/>
          <w:sz w:val="33"/>
        </w:rPr>
      </w:r>
    </w:p>
    <w:p>
      <w:pPr>
        <w:pStyle w:val="Normal"/>
        <w:framePr w:w="1980" w:x="11349" w:y="278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11227.75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58pt;margin-top:92pt;z-index:-67;width:1125.75pt;height:77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25240" w:h="17840" w:orient="landscape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styles" Target="styles.xml" /><Relationship Id="rId19" Type="http://schemas.openxmlformats.org/officeDocument/2006/relationships/fontTable" Target="fontTable.xml" /><Relationship Id="rId2" Type="http://schemas.openxmlformats.org/officeDocument/2006/relationships/image" Target="media/image2.jpeg" /><Relationship Id="rId20" Type="http://schemas.openxmlformats.org/officeDocument/2006/relationships/settings" Target="settings.xml" /><Relationship Id="rId21" Type="http://schemas.openxmlformats.org/officeDocument/2006/relationships/webSettings" Target="webSettings.xml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docProps/app.xml><?xml version="1.0" encoding="utf-8"?>
<Properties xmlns="http://schemas.openxmlformats.org/officeDocument/2006/extended-properties">
  <Template>Normal</Template>
  <TotalTime>3</TotalTime>
  <Pages>10</Pages>
  <Words>201</Words>
  <Characters>2188</Characters>
  <Application>Aspose</Application>
  <DocSecurity>0</DocSecurity>
  <Lines>141</Lines>
  <Paragraphs>141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2241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2023-02-16T14:04:52+08:00</dcterms:created>
  <dcterms:modified xmlns:xsi="http://www.w3.org/2001/XMLSchema-instance" xmlns:dcterms="http://purl.org/dc/terms/" xsi:type="dcterms:W3CDTF">2023-02-16T14:04:52+08:00</dcterms:modified>
</coreProperties>
</file>